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8F8" w:rsidRPr="005F6AEC" w:rsidRDefault="00B5354D" w:rsidP="005F6A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F6AEC">
        <w:rPr>
          <w:rFonts w:ascii="Times New Roman" w:hAnsi="Times New Roman" w:cs="Times New Roman"/>
          <w:b/>
          <w:sz w:val="32"/>
          <w:szCs w:val="28"/>
        </w:rPr>
        <w:t>Туристическая поездка</w:t>
      </w:r>
    </w:p>
    <w:p w:rsidR="00ED1ED2" w:rsidRPr="005F6AEC" w:rsidRDefault="00B5354D" w:rsidP="005F6A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F6AEC">
        <w:rPr>
          <w:rFonts w:ascii="Times New Roman" w:hAnsi="Times New Roman" w:cs="Times New Roman"/>
          <w:b/>
          <w:sz w:val="32"/>
          <w:szCs w:val="28"/>
        </w:rPr>
        <w:t>Гродно-</w:t>
      </w:r>
      <w:proofErr w:type="spellStart"/>
      <w:r w:rsidRPr="005F6AEC">
        <w:rPr>
          <w:rFonts w:ascii="Times New Roman" w:hAnsi="Times New Roman" w:cs="Times New Roman"/>
          <w:b/>
          <w:sz w:val="32"/>
          <w:szCs w:val="28"/>
        </w:rPr>
        <w:t>Ивье</w:t>
      </w:r>
      <w:proofErr w:type="spellEnd"/>
      <w:r w:rsidRPr="005F6AEC">
        <w:rPr>
          <w:rFonts w:ascii="Times New Roman" w:hAnsi="Times New Roman" w:cs="Times New Roman"/>
          <w:b/>
          <w:sz w:val="32"/>
          <w:szCs w:val="28"/>
        </w:rPr>
        <w:t>-</w:t>
      </w:r>
      <w:proofErr w:type="spellStart"/>
      <w:r w:rsidRPr="005F6AEC">
        <w:rPr>
          <w:rFonts w:ascii="Times New Roman" w:hAnsi="Times New Roman" w:cs="Times New Roman"/>
          <w:b/>
          <w:sz w:val="32"/>
          <w:szCs w:val="28"/>
        </w:rPr>
        <w:t>Видзы</w:t>
      </w:r>
      <w:proofErr w:type="spellEnd"/>
      <w:r w:rsidR="00F278F8" w:rsidRPr="005F6AEC">
        <w:rPr>
          <w:rFonts w:ascii="Times New Roman" w:hAnsi="Times New Roman" w:cs="Times New Roman"/>
          <w:b/>
          <w:sz w:val="32"/>
          <w:szCs w:val="28"/>
        </w:rPr>
        <w:t>-Браслав-</w:t>
      </w:r>
      <w:r w:rsidR="00025FD1">
        <w:rPr>
          <w:rFonts w:ascii="Times New Roman" w:hAnsi="Times New Roman" w:cs="Times New Roman"/>
          <w:b/>
          <w:sz w:val="32"/>
          <w:szCs w:val="28"/>
        </w:rPr>
        <w:t>дер. Стайки-</w:t>
      </w:r>
      <w:proofErr w:type="spellStart"/>
      <w:r w:rsidR="00F278F8" w:rsidRPr="005F6AEC">
        <w:rPr>
          <w:rFonts w:ascii="Times New Roman" w:hAnsi="Times New Roman" w:cs="Times New Roman"/>
          <w:b/>
          <w:sz w:val="32"/>
          <w:szCs w:val="28"/>
        </w:rPr>
        <w:t>Поставы</w:t>
      </w:r>
      <w:proofErr w:type="spellEnd"/>
      <w:r w:rsidR="0060316B">
        <w:rPr>
          <w:rFonts w:ascii="Times New Roman" w:hAnsi="Times New Roman" w:cs="Times New Roman"/>
          <w:b/>
          <w:sz w:val="32"/>
          <w:szCs w:val="28"/>
        </w:rPr>
        <w:t>-Гродно</w:t>
      </w:r>
    </w:p>
    <w:p w:rsidR="00F278F8" w:rsidRPr="00025FD1" w:rsidRDefault="004269DD" w:rsidP="005F6A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(18-19</w:t>
      </w:r>
      <w:r w:rsidR="00025FD1" w:rsidRPr="00025FD1">
        <w:rPr>
          <w:rFonts w:ascii="Times New Roman" w:hAnsi="Times New Roman" w:cs="Times New Roman"/>
          <w:b/>
          <w:sz w:val="28"/>
          <w:szCs w:val="28"/>
        </w:rPr>
        <w:t xml:space="preserve"> октября 2025 года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F278F8" w:rsidRPr="009D08EB" w:rsidRDefault="00F278F8" w:rsidP="009D0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8EB" w:rsidRPr="005F6AEC" w:rsidRDefault="009D08EB" w:rsidP="005F6A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AEC">
        <w:rPr>
          <w:rFonts w:ascii="Times New Roman" w:hAnsi="Times New Roman" w:cs="Times New Roman"/>
          <w:b/>
          <w:sz w:val="28"/>
          <w:szCs w:val="28"/>
        </w:rPr>
        <w:t>1день</w:t>
      </w:r>
      <w:r w:rsidR="004269DD">
        <w:rPr>
          <w:rFonts w:ascii="Times New Roman" w:hAnsi="Times New Roman" w:cs="Times New Roman"/>
          <w:b/>
          <w:sz w:val="28"/>
          <w:szCs w:val="28"/>
        </w:rPr>
        <w:t xml:space="preserve"> (18.10.2025)</w:t>
      </w:r>
    </w:p>
    <w:p w:rsidR="00F278F8" w:rsidRPr="009D08EB" w:rsidRDefault="004269DD" w:rsidP="009D0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9DD">
        <w:rPr>
          <w:rFonts w:ascii="Times New Roman" w:hAnsi="Times New Roman" w:cs="Times New Roman"/>
          <w:b/>
          <w:sz w:val="28"/>
          <w:szCs w:val="28"/>
        </w:rPr>
        <w:t>07:00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441C">
        <w:rPr>
          <w:rFonts w:ascii="Times New Roman" w:hAnsi="Times New Roman" w:cs="Times New Roman"/>
          <w:b/>
          <w:sz w:val="28"/>
          <w:szCs w:val="28"/>
        </w:rPr>
        <w:t>В</w:t>
      </w:r>
      <w:r w:rsidR="00F278F8" w:rsidRPr="0061441C">
        <w:rPr>
          <w:rFonts w:ascii="Times New Roman" w:hAnsi="Times New Roman" w:cs="Times New Roman"/>
          <w:b/>
          <w:sz w:val="28"/>
          <w:szCs w:val="28"/>
        </w:rPr>
        <w:t>ыезд из Гродно</w:t>
      </w:r>
      <w:r>
        <w:rPr>
          <w:rFonts w:ascii="Times New Roman" w:hAnsi="Times New Roman" w:cs="Times New Roman"/>
          <w:sz w:val="28"/>
          <w:szCs w:val="28"/>
        </w:rPr>
        <w:t xml:space="preserve"> (сбор возле гостиницы «Турист» в 6:50)</w:t>
      </w:r>
      <w:r w:rsidR="00DC7B3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Инструктаж по технике безопасности.</w:t>
      </w:r>
    </w:p>
    <w:p w:rsidR="00367D74" w:rsidRDefault="00367D74" w:rsidP="009D08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6F7B" w:rsidRPr="0003731A" w:rsidRDefault="00367D74" w:rsidP="009D0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1778696" cy="1133606"/>
            <wp:effectExtent l="0" t="0" r="0" b="9525"/>
            <wp:wrapSquare wrapText="bothSides"/>
            <wp:docPr id="2" name="Рисунок 2" descr="Город Ивье - Экскурсии по Беларуси Минск цены, рас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ород Ивье - Экскурсии по Беларуси Минск цены, рас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96" cy="1133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278F8" w:rsidRPr="005F6AEC">
        <w:rPr>
          <w:rFonts w:ascii="Times New Roman" w:hAnsi="Times New Roman" w:cs="Times New Roman"/>
          <w:b/>
          <w:sz w:val="28"/>
          <w:szCs w:val="28"/>
        </w:rPr>
        <w:t>Ивье</w:t>
      </w:r>
      <w:proofErr w:type="spellEnd"/>
      <w:r w:rsidR="009D08EB">
        <w:rPr>
          <w:rFonts w:ascii="Times New Roman" w:hAnsi="Times New Roman" w:cs="Times New Roman"/>
          <w:sz w:val="28"/>
          <w:szCs w:val="28"/>
        </w:rPr>
        <w:t xml:space="preserve"> –</w:t>
      </w:r>
      <w:r w:rsidR="005F6AEC">
        <w:rPr>
          <w:rFonts w:ascii="Times New Roman" w:hAnsi="Times New Roman" w:cs="Times New Roman"/>
          <w:sz w:val="28"/>
          <w:szCs w:val="28"/>
        </w:rPr>
        <w:t xml:space="preserve"> п</w:t>
      </w:r>
      <w:r w:rsidR="00F278F8" w:rsidRPr="009D08EB">
        <w:rPr>
          <w:rFonts w:ascii="Times New Roman" w:hAnsi="Times New Roman" w:cs="Times New Roman"/>
          <w:sz w:val="28"/>
          <w:szCs w:val="28"/>
        </w:rPr>
        <w:t xml:space="preserve">осещение </w:t>
      </w:r>
      <w:proofErr w:type="spellStart"/>
      <w:r w:rsidR="009F2E21" w:rsidRPr="009D08EB">
        <w:rPr>
          <w:rFonts w:ascii="Times New Roman" w:hAnsi="Times New Roman" w:cs="Times New Roman"/>
          <w:sz w:val="28"/>
          <w:szCs w:val="28"/>
        </w:rPr>
        <w:t>Ивьевского</w:t>
      </w:r>
      <w:proofErr w:type="spellEnd"/>
      <w:r w:rsidR="009F2E21" w:rsidRPr="009D08EB">
        <w:rPr>
          <w:rFonts w:ascii="Times New Roman" w:hAnsi="Times New Roman" w:cs="Times New Roman"/>
          <w:sz w:val="28"/>
          <w:szCs w:val="28"/>
        </w:rPr>
        <w:t xml:space="preserve"> музея национальных культур с обзорной экскурсией «</w:t>
      </w:r>
      <w:proofErr w:type="spellStart"/>
      <w:r w:rsidR="009F2E21" w:rsidRPr="009D08EB">
        <w:rPr>
          <w:rFonts w:ascii="Times New Roman" w:hAnsi="Times New Roman" w:cs="Times New Roman"/>
          <w:sz w:val="28"/>
          <w:szCs w:val="28"/>
        </w:rPr>
        <w:t>Ивье</w:t>
      </w:r>
      <w:proofErr w:type="spellEnd"/>
      <w:r w:rsidR="009F2E21" w:rsidRPr="009D08EB">
        <w:rPr>
          <w:rFonts w:ascii="Times New Roman" w:hAnsi="Times New Roman" w:cs="Times New Roman"/>
          <w:sz w:val="28"/>
          <w:szCs w:val="28"/>
        </w:rPr>
        <w:t xml:space="preserve"> сквозь призму столетий» –</w:t>
      </w:r>
      <w:r w:rsidR="009D08EB">
        <w:rPr>
          <w:rFonts w:ascii="Times New Roman" w:hAnsi="Times New Roman" w:cs="Times New Roman"/>
          <w:sz w:val="28"/>
          <w:szCs w:val="28"/>
        </w:rPr>
        <w:t xml:space="preserve"> </w:t>
      </w:r>
      <w:r w:rsidR="009F2E21" w:rsidRPr="009D08EB">
        <w:rPr>
          <w:rFonts w:ascii="Times New Roman" w:hAnsi="Times New Roman" w:cs="Times New Roman"/>
          <w:sz w:val="28"/>
          <w:szCs w:val="28"/>
        </w:rPr>
        <w:t xml:space="preserve">с элементами театрализации: встреча </w:t>
      </w:r>
      <w:proofErr w:type="gramStart"/>
      <w:r w:rsidR="009F2E21" w:rsidRPr="009D08EB">
        <w:rPr>
          <w:rFonts w:ascii="Times New Roman" w:hAnsi="Times New Roman" w:cs="Times New Roman"/>
          <w:sz w:val="28"/>
          <w:szCs w:val="28"/>
        </w:rPr>
        <w:t>в великим князем</w:t>
      </w:r>
      <w:proofErr w:type="gramEnd"/>
      <w:r w:rsidR="009F2E21" w:rsidRPr="009D0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2E21" w:rsidRPr="009D08EB">
        <w:rPr>
          <w:rFonts w:ascii="Times New Roman" w:hAnsi="Times New Roman" w:cs="Times New Roman"/>
          <w:sz w:val="28"/>
          <w:szCs w:val="28"/>
        </w:rPr>
        <w:t>Витовтом</w:t>
      </w:r>
      <w:proofErr w:type="spellEnd"/>
      <w:r w:rsidR="009F2E21" w:rsidRPr="009D08EB">
        <w:rPr>
          <w:rFonts w:ascii="Times New Roman" w:hAnsi="Times New Roman" w:cs="Times New Roman"/>
          <w:sz w:val="28"/>
          <w:szCs w:val="28"/>
        </w:rPr>
        <w:t>, еврейские танцы, национальные татарские блюда, гадание на суженого с выдачей гарантийного сертификата и многое другое.</w:t>
      </w:r>
      <w:r w:rsidR="0044412D">
        <w:rPr>
          <w:rFonts w:ascii="Times New Roman" w:hAnsi="Times New Roman" w:cs="Times New Roman"/>
          <w:sz w:val="28"/>
          <w:szCs w:val="28"/>
        </w:rPr>
        <w:t xml:space="preserve"> </w:t>
      </w:r>
      <w:r w:rsidR="0044412D" w:rsidRPr="0044412D">
        <w:rPr>
          <w:rFonts w:ascii="Times New Roman" w:hAnsi="Times New Roman" w:cs="Times New Roman"/>
          <w:i/>
          <w:sz w:val="28"/>
          <w:szCs w:val="28"/>
        </w:rPr>
        <w:t>(стоимость – 3 руб.</w:t>
      </w:r>
      <w:r w:rsidR="004441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4412D" w:rsidRPr="0044412D">
        <w:rPr>
          <w:rFonts w:ascii="Times New Roman" w:hAnsi="Times New Roman" w:cs="Times New Roman"/>
          <w:i/>
          <w:sz w:val="28"/>
          <w:szCs w:val="28"/>
        </w:rPr>
        <w:t>взр</w:t>
      </w:r>
      <w:proofErr w:type="spellEnd"/>
      <w:r w:rsidR="0044412D" w:rsidRPr="0044412D">
        <w:rPr>
          <w:rFonts w:ascii="Times New Roman" w:hAnsi="Times New Roman" w:cs="Times New Roman"/>
          <w:i/>
          <w:sz w:val="28"/>
          <w:szCs w:val="28"/>
        </w:rPr>
        <w:t xml:space="preserve">. экскурсовод – 9 руб./группа 20 чел. </w:t>
      </w:r>
      <w:r w:rsidR="0044412D">
        <w:rPr>
          <w:rFonts w:ascii="Times New Roman" w:hAnsi="Times New Roman" w:cs="Times New Roman"/>
          <w:i/>
          <w:sz w:val="28"/>
          <w:szCs w:val="28"/>
        </w:rPr>
        <w:t>т</w:t>
      </w:r>
      <w:r w:rsidR="0044412D" w:rsidRPr="0044412D">
        <w:rPr>
          <w:rFonts w:ascii="Times New Roman" w:hAnsi="Times New Roman" w:cs="Times New Roman"/>
          <w:i/>
          <w:sz w:val="28"/>
          <w:szCs w:val="28"/>
        </w:rPr>
        <w:t>еатрал</w:t>
      </w:r>
      <w:r w:rsidR="0044412D">
        <w:rPr>
          <w:rFonts w:ascii="Times New Roman" w:hAnsi="Times New Roman" w:cs="Times New Roman"/>
          <w:i/>
          <w:sz w:val="28"/>
          <w:szCs w:val="28"/>
        </w:rPr>
        <w:t xml:space="preserve">изованное </w:t>
      </w:r>
      <w:r w:rsidR="0044412D" w:rsidRPr="0044412D">
        <w:rPr>
          <w:rFonts w:ascii="Times New Roman" w:hAnsi="Times New Roman" w:cs="Times New Roman"/>
          <w:i/>
          <w:sz w:val="28"/>
          <w:szCs w:val="28"/>
        </w:rPr>
        <w:t>представление – 60 руб.</w:t>
      </w:r>
      <w:r w:rsidR="0044412D">
        <w:rPr>
          <w:rFonts w:ascii="Times New Roman" w:hAnsi="Times New Roman" w:cs="Times New Roman"/>
          <w:i/>
          <w:sz w:val="28"/>
          <w:szCs w:val="28"/>
        </w:rPr>
        <w:t xml:space="preserve"> вся группа</w:t>
      </w:r>
      <w:r w:rsidR="0044412D" w:rsidRPr="0044412D">
        <w:rPr>
          <w:rFonts w:ascii="Times New Roman" w:hAnsi="Times New Roman" w:cs="Times New Roman"/>
          <w:i/>
          <w:sz w:val="28"/>
          <w:szCs w:val="28"/>
        </w:rPr>
        <w:t>)</w:t>
      </w:r>
      <w:r w:rsidR="0003731A">
        <w:rPr>
          <w:rFonts w:ascii="Times New Roman" w:hAnsi="Times New Roman" w:cs="Times New Roman"/>
          <w:sz w:val="28"/>
          <w:szCs w:val="28"/>
        </w:rPr>
        <w:t>.</w:t>
      </w:r>
    </w:p>
    <w:p w:rsidR="004269DD" w:rsidRDefault="004269DD" w:rsidP="009D08EB">
      <w:pPr>
        <w:pStyle w:val="a4"/>
        <w:shd w:val="clear" w:color="auto" w:fill="FFFFFF"/>
        <w:spacing w:before="0" w:beforeAutospacing="0" w:after="225" w:afterAutospacing="0"/>
        <w:jc w:val="both"/>
        <w:textAlignment w:val="baseline"/>
        <w:rPr>
          <w:b/>
          <w:i/>
          <w:color w:val="000000" w:themeColor="text1"/>
          <w:sz w:val="28"/>
          <w:szCs w:val="28"/>
        </w:rPr>
      </w:pPr>
    </w:p>
    <w:p w:rsidR="003E6F7B" w:rsidRPr="005F6AEC" w:rsidRDefault="004269DD" w:rsidP="009D08EB">
      <w:pPr>
        <w:pStyle w:val="a4"/>
        <w:shd w:val="clear" w:color="auto" w:fill="FFFFFF"/>
        <w:spacing w:before="0" w:beforeAutospacing="0" w:after="225" w:afterAutospacing="0"/>
        <w:jc w:val="both"/>
        <w:textAlignment w:val="baseline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Посетим</w:t>
      </w:r>
      <w:r w:rsidR="003E6F7B" w:rsidRPr="005F6AEC">
        <w:rPr>
          <w:b/>
          <w:i/>
          <w:color w:val="000000" w:themeColor="text1"/>
          <w:sz w:val="28"/>
          <w:szCs w:val="28"/>
        </w:rPr>
        <w:t xml:space="preserve">: </w:t>
      </w:r>
    </w:p>
    <w:p w:rsidR="003E6F7B" w:rsidRPr="009D08EB" w:rsidRDefault="00684273" w:rsidP="005F6AE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color w:val="1B1B1B"/>
          <w:sz w:val="28"/>
          <w:szCs w:val="28"/>
          <w:shd w:val="clear" w:color="auto" w:fill="FFFFFF"/>
        </w:rPr>
      </w:pPr>
      <w:r>
        <w:rPr>
          <w:color w:val="1B1B1B"/>
          <w:sz w:val="28"/>
          <w:szCs w:val="28"/>
          <w:shd w:val="clear" w:color="auto" w:fill="FFFFFF"/>
        </w:rPr>
        <w:t>М</w:t>
      </w:r>
      <w:r w:rsidR="003E6F7B" w:rsidRPr="009D08EB">
        <w:rPr>
          <w:color w:val="1B1B1B"/>
          <w:sz w:val="28"/>
          <w:szCs w:val="28"/>
          <w:shd w:val="clear" w:color="auto" w:fill="FFFFFF"/>
        </w:rPr>
        <w:t xml:space="preserve">онумент в честь конфессий (католицизм, православие, иудаизм и мусульманство. Четыре арки смотрят в сторону храма или молитвенного дома определенной религии или конфессии). </w:t>
      </w:r>
    </w:p>
    <w:p w:rsidR="00A45522" w:rsidRDefault="00684273" w:rsidP="005F6AE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color w:val="1B1B1B"/>
          <w:sz w:val="28"/>
          <w:szCs w:val="28"/>
        </w:rPr>
      </w:pPr>
      <w:r>
        <w:rPr>
          <w:color w:val="1B1B1B"/>
          <w:sz w:val="28"/>
          <w:szCs w:val="28"/>
        </w:rPr>
        <w:t>К</w:t>
      </w:r>
      <w:r w:rsidR="003E6F7B" w:rsidRPr="009D08EB">
        <w:rPr>
          <w:color w:val="1B1B1B"/>
          <w:sz w:val="28"/>
          <w:szCs w:val="28"/>
        </w:rPr>
        <w:t xml:space="preserve">остел св. Петра и Павла (был построен на месте более древнего готического храма, который сгорел во время войны с Москвой в середине XVII века. В 1787 году тут освятили новый храм в стиле барокко, который служит верующим до сих пор), </w:t>
      </w:r>
      <w:r w:rsidR="00A45522">
        <w:rPr>
          <w:color w:val="1B1B1B"/>
          <w:sz w:val="28"/>
          <w:szCs w:val="28"/>
        </w:rPr>
        <w:t xml:space="preserve">синагога, православная церковь </w:t>
      </w:r>
    </w:p>
    <w:p w:rsidR="003E6F7B" w:rsidRDefault="00684273" w:rsidP="005F6AE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color w:val="1B1B1B"/>
          <w:sz w:val="28"/>
          <w:szCs w:val="28"/>
        </w:rPr>
      </w:pPr>
      <w:r>
        <w:rPr>
          <w:color w:val="1B1B1B"/>
          <w:sz w:val="28"/>
          <w:szCs w:val="28"/>
        </w:rPr>
        <w:t>Самая старая мечеть в Беларуси</w:t>
      </w:r>
      <w:r w:rsidR="003E6F7B" w:rsidRPr="009D08EB">
        <w:rPr>
          <w:color w:val="000000" w:themeColor="text1"/>
          <w:sz w:val="28"/>
          <w:szCs w:val="28"/>
        </w:rPr>
        <w:t xml:space="preserve"> (возможно посещение </w:t>
      </w:r>
      <w:r>
        <w:rPr>
          <w:color w:val="000000" w:themeColor="text1"/>
          <w:sz w:val="28"/>
          <w:szCs w:val="28"/>
        </w:rPr>
        <w:t>с разрешения</w:t>
      </w:r>
      <w:r w:rsidR="003E6F7B" w:rsidRPr="009D08EB">
        <w:rPr>
          <w:color w:val="000000" w:themeColor="text1"/>
          <w:sz w:val="28"/>
          <w:szCs w:val="28"/>
        </w:rPr>
        <w:t xml:space="preserve"> настоятелей храмов)</w:t>
      </w:r>
      <w:r w:rsidR="003E6F7B" w:rsidRPr="009D08EB">
        <w:rPr>
          <w:color w:val="1B1B1B"/>
          <w:sz w:val="28"/>
          <w:szCs w:val="28"/>
        </w:rPr>
        <w:t>.</w:t>
      </w:r>
    </w:p>
    <w:p w:rsidR="0060316B" w:rsidRDefault="0060316B" w:rsidP="009D08EB">
      <w:pPr>
        <w:pStyle w:val="a4"/>
        <w:shd w:val="clear" w:color="auto" w:fill="FFFFFF"/>
        <w:spacing w:before="0" w:beforeAutospacing="0" w:after="225" w:afterAutospacing="0"/>
        <w:jc w:val="both"/>
        <w:textAlignment w:val="baseline"/>
        <w:rPr>
          <w:color w:val="1B1B1B"/>
          <w:sz w:val="28"/>
          <w:szCs w:val="28"/>
        </w:rPr>
      </w:pPr>
    </w:p>
    <w:p w:rsidR="009D08EB" w:rsidRDefault="00367D74" w:rsidP="009D08EB">
      <w:pPr>
        <w:pStyle w:val="a4"/>
        <w:shd w:val="clear" w:color="auto" w:fill="FFFFFF"/>
        <w:spacing w:before="0" w:beforeAutospacing="0" w:after="225" w:afterAutospacing="0"/>
        <w:jc w:val="both"/>
        <w:textAlignment w:val="baseline"/>
        <w:rPr>
          <w:color w:val="1B1B1B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-2540</wp:posOffset>
            </wp:positionV>
            <wp:extent cx="1672225" cy="1427967"/>
            <wp:effectExtent l="0" t="0" r="4445" b="1270"/>
            <wp:wrapSquare wrapText="bothSides"/>
            <wp:docPr id="3" name="Рисунок 3" descr="Костел Святой Троицы в Видзах | Планета Белару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стел Святой Троицы в Видзах | Планета Беларус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225" cy="1427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1B1B1B"/>
          <w:sz w:val="28"/>
          <w:szCs w:val="28"/>
        </w:rPr>
        <w:t xml:space="preserve">  </w:t>
      </w:r>
      <w:proofErr w:type="spellStart"/>
      <w:r w:rsidR="009D08EB" w:rsidRPr="004269DD">
        <w:rPr>
          <w:b/>
          <w:color w:val="1B1B1B"/>
          <w:sz w:val="28"/>
          <w:szCs w:val="28"/>
        </w:rPr>
        <w:t>г.п.</w:t>
      </w:r>
      <w:r w:rsidR="009D08EB" w:rsidRPr="005F6AEC">
        <w:rPr>
          <w:b/>
          <w:color w:val="1B1B1B"/>
          <w:sz w:val="28"/>
          <w:szCs w:val="28"/>
        </w:rPr>
        <w:t>Видзы</w:t>
      </w:r>
      <w:proofErr w:type="spellEnd"/>
      <w:r>
        <w:rPr>
          <w:b/>
          <w:color w:val="1B1B1B"/>
          <w:sz w:val="28"/>
          <w:szCs w:val="28"/>
        </w:rPr>
        <w:t>.</w:t>
      </w:r>
    </w:p>
    <w:p w:rsidR="009D08EB" w:rsidRPr="005F6AEC" w:rsidRDefault="004269DD" w:rsidP="009D08EB">
      <w:pPr>
        <w:pStyle w:val="a4"/>
        <w:shd w:val="clear" w:color="auto" w:fill="FFFFFF"/>
        <w:spacing w:before="0" w:beforeAutospacing="0" w:after="225" w:afterAutospacing="0"/>
        <w:jc w:val="both"/>
        <w:textAlignment w:val="baseline"/>
        <w:rPr>
          <w:b/>
          <w:i/>
          <w:color w:val="1B1B1B"/>
          <w:sz w:val="28"/>
          <w:szCs w:val="28"/>
        </w:rPr>
      </w:pPr>
      <w:r>
        <w:rPr>
          <w:b/>
          <w:i/>
          <w:color w:val="1B1B1B"/>
          <w:sz w:val="28"/>
          <w:szCs w:val="28"/>
        </w:rPr>
        <w:t>Посетим</w:t>
      </w:r>
      <w:r w:rsidR="009D08EB" w:rsidRPr="005F6AEC">
        <w:rPr>
          <w:b/>
          <w:i/>
          <w:color w:val="1B1B1B"/>
          <w:sz w:val="28"/>
          <w:szCs w:val="28"/>
        </w:rPr>
        <w:t>:</w:t>
      </w:r>
    </w:p>
    <w:p w:rsidR="005F6AEC" w:rsidRDefault="003B4930" w:rsidP="005F6AE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color w:val="1B1B1B"/>
          <w:sz w:val="28"/>
          <w:szCs w:val="28"/>
        </w:rPr>
      </w:pPr>
      <w:r>
        <w:rPr>
          <w:color w:val="1B1B1B"/>
          <w:sz w:val="28"/>
          <w:szCs w:val="28"/>
        </w:rPr>
        <w:t xml:space="preserve">Неоготический костел Рождества Девы Марии (костел Святой </w:t>
      </w:r>
      <w:r w:rsidR="00684273">
        <w:rPr>
          <w:color w:val="1B1B1B"/>
          <w:sz w:val="28"/>
          <w:szCs w:val="28"/>
        </w:rPr>
        <w:t>Троицы)</w:t>
      </w:r>
    </w:p>
    <w:p w:rsidR="005F6AEC" w:rsidRDefault="00684273" w:rsidP="005F6AE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  <w:sz w:val="28"/>
          <w:szCs w:val="28"/>
        </w:rPr>
      </w:pPr>
      <w:r>
        <w:rPr>
          <w:color w:val="1B1B1B"/>
          <w:sz w:val="28"/>
          <w:szCs w:val="28"/>
        </w:rPr>
        <w:t>С</w:t>
      </w:r>
      <w:r w:rsidR="003B4930">
        <w:rPr>
          <w:color w:val="1B1B1B"/>
          <w:sz w:val="28"/>
          <w:szCs w:val="28"/>
        </w:rPr>
        <w:t xml:space="preserve">тарообрядческая Успенская церковь в </w:t>
      </w:r>
      <w:proofErr w:type="spellStart"/>
      <w:r w:rsidR="003B4930">
        <w:rPr>
          <w:color w:val="1B1B1B"/>
          <w:sz w:val="28"/>
          <w:szCs w:val="28"/>
        </w:rPr>
        <w:t>Видз</w:t>
      </w:r>
      <w:r w:rsidR="004F2193">
        <w:rPr>
          <w:color w:val="1B1B1B"/>
          <w:sz w:val="28"/>
          <w:szCs w:val="28"/>
        </w:rPr>
        <w:t>ы</w:t>
      </w:r>
      <w:proofErr w:type="spellEnd"/>
    </w:p>
    <w:p w:rsidR="005F6AEC" w:rsidRDefault="00684273" w:rsidP="005F6AE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  <w:sz w:val="28"/>
          <w:szCs w:val="28"/>
        </w:rPr>
      </w:pPr>
      <w:r>
        <w:rPr>
          <w:color w:val="1B1B1B"/>
          <w:sz w:val="28"/>
          <w:szCs w:val="28"/>
        </w:rPr>
        <w:t>С</w:t>
      </w:r>
      <w:r w:rsidR="009D08EB">
        <w:rPr>
          <w:color w:val="1B1B1B"/>
          <w:sz w:val="28"/>
          <w:szCs w:val="28"/>
        </w:rPr>
        <w:t xml:space="preserve">таринная водяная мельница; </w:t>
      </w:r>
    </w:p>
    <w:p w:rsidR="009D08EB" w:rsidRDefault="00684273" w:rsidP="005F6AE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  <w:sz w:val="28"/>
          <w:szCs w:val="28"/>
        </w:rPr>
      </w:pPr>
      <w:r>
        <w:rPr>
          <w:color w:val="1B1B1B"/>
          <w:sz w:val="28"/>
          <w:szCs w:val="28"/>
        </w:rPr>
        <w:t>З</w:t>
      </w:r>
      <w:r w:rsidR="003B4930">
        <w:rPr>
          <w:color w:val="1B1B1B"/>
          <w:sz w:val="28"/>
          <w:szCs w:val="28"/>
        </w:rPr>
        <w:t xml:space="preserve">аброшенная усадьба </w:t>
      </w:r>
      <w:proofErr w:type="spellStart"/>
      <w:r w:rsidR="003B4930">
        <w:rPr>
          <w:color w:val="1B1B1B"/>
          <w:sz w:val="28"/>
          <w:szCs w:val="28"/>
        </w:rPr>
        <w:t>Вавжец</w:t>
      </w:r>
      <w:r>
        <w:rPr>
          <w:color w:val="1B1B1B"/>
          <w:sz w:val="28"/>
          <w:szCs w:val="28"/>
        </w:rPr>
        <w:t>ких</w:t>
      </w:r>
      <w:proofErr w:type="spellEnd"/>
      <w:r>
        <w:rPr>
          <w:color w:val="1B1B1B"/>
          <w:sz w:val="28"/>
          <w:szCs w:val="28"/>
        </w:rPr>
        <w:t xml:space="preserve">-Минейко в </w:t>
      </w:r>
      <w:proofErr w:type="spellStart"/>
      <w:r>
        <w:rPr>
          <w:color w:val="1B1B1B"/>
          <w:sz w:val="28"/>
          <w:szCs w:val="28"/>
        </w:rPr>
        <w:t>Видзах-Ловчинских</w:t>
      </w:r>
      <w:proofErr w:type="spellEnd"/>
    </w:p>
    <w:p w:rsidR="005F6AEC" w:rsidRDefault="005F6AEC" w:rsidP="009D08EB">
      <w:pPr>
        <w:pStyle w:val="a4"/>
        <w:shd w:val="clear" w:color="auto" w:fill="FFFFFF"/>
        <w:spacing w:before="0" w:beforeAutospacing="0" w:after="225" w:afterAutospacing="0"/>
        <w:jc w:val="both"/>
        <w:textAlignment w:val="baseline"/>
        <w:rPr>
          <w:color w:val="1B1B1B"/>
          <w:sz w:val="28"/>
          <w:szCs w:val="28"/>
        </w:rPr>
      </w:pPr>
    </w:p>
    <w:p w:rsidR="005F6AEC" w:rsidRDefault="005F6AEC" w:rsidP="0060316B">
      <w:pPr>
        <w:pStyle w:val="a4"/>
        <w:shd w:val="clear" w:color="auto" w:fill="FFFFFF"/>
        <w:spacing w:before="0" w:beforeAutospacing="0" w:after="225" w:afterAutospacing="0"/>
        <w:jc w:val="both"/>
        <w:textAlignment w:val="baseline"/>
        <w:rPr>
          <w:b/>
          <w:color w:val="1B1B1B"/>
          <w:sz w:val="28"/>
          <w:szCs w:val="28"/>
        </w:rPr>
      </w:pPr>
      <w:r w:rsidRPr="005F6AEC">
        <w:rPr>
          <w:b/>
          <w:color w:val="1B1B1B"/>
          <w:sz w:val="28"/>
          <w:szCs w:val="28"/>
        </w:rPr>
        <w:t>г.</w:t>
      </w:r>
      <w:r>
        <w:rPr>
          <w:color w:val="1B1B1B"/>
          <w:sz w:val="28"/>
          <w:szCs w:val="28"/>
        </w:rPr>
        <w:t xml:space="preserve"> </w:t>
      </w:r>
      <w:r w:rsidR="003B4930" w:rsidRPr="005F6AEC">
        <w:rPr>
          <w:b/>
          <w:color w:val="1B1B1B"/>
          <w:sz w:val="28"/>
          <w:szCs w:val="28"/>
        </w:rPr>
        <w:t>Браслав</w:t>
      </w:r>
      <w:r w:rsidR="0060316B">
        <w:rPr>
          <w:b/>
          <w:color w:val="1B1B1B"/>
          <w:sz w:val="28"/>
          <w:szCs w:val="28"/>
        </w:rPr>
        <w:t>.</w:t>
      </w:r>
    </w:p>
    <w:p w:rsidR="004269DD" w:rsidRPr="005F6AEC" w:rsidRDefault="004269DD" w:rsidP="004269DD">
      <w:pPr>
        <w:pStyle w:val="a4"/>
        <w:shd w:val="clear" w:color="auto" w:fill="FFFFFF"/>
        <w:spacing w:before="0" w:beforeAutospacing="0" w:after="225" w:afterAutospacing="0"/>
        <w:jc w:val="both"/>
        <w:textAlignment w:val="baseline"/>
        <w:rPr>
          <w:b/>
          <w:i/>
          <w:color w:val="1B1B1B"/>
          <w:sz w:val="28"/>
          <w:szCs w:val="28"/>
        </w:rPr>
      </w:pPr>
      <w:r>
        <w:rPr>
          <w:b/>
          <w:i/>
          <w:color w:val="1B1B1B"/>
          <w:sz w:val="28"/>
          <w:szCs w:val="28"/>
        </w:rPr>
        <w:t>Посетим</w:t>
      </w:r>
      <w:r w:rsidRPr="005F6AEC">
        <w:rPr>
          <w:b/>
          <w:i/>
          <w:color w:val="1B1B1B"/>
          <w:sz w:val="28"/>
          <w:szCs w:val="28"/>
        </w:rPr>
        <w:t>:</w:t>
      </w:r>
    </w:p>
    <w:p w:rsidR="00A45522" w:rsidRDefault="0060316B" w:rsidP="00F917C6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  <w:sz w:val="28"/>
          <w:szCs w:val="28"/>
        </w:rPr>
      </w:pPr>
      <w:r>
        <w:rPr>
          <w:b/>
          <w:color w:val="1B1B1B"/>
          <w:sz w:val="28"/>
          <w:szCs w:val="28"/>
        </w:rPr>
        <w:lastRenderedPageBreak/>
        <w:t xml:space="preserve"> </w:t>
      </w:r>
      <w:r w:rsidR="00F917C6">
        <w:rPr>
          <w:color w:val="1B1B1B"/>
          <w:sz w:val="28"/>
          <w:szCs w:val="28"/>
        </w:rPr>
        <w:t>Замков</w:t>
      </w:r>
      <w:r w:rsidR="00A45522">
        <w:rPr>
          <w:color w:val="1B1B1B"/>
          <w:sz w:val="28"/>
          <w:szCs w:val="28"/>
        </w:rPr>
        <w:t>ая гора</w:t>
      </w:r>
    </w:p>
    <w:p w:rsidR="0060316B" w:rsidRPr="00F917C6" w:rsidRDefault="00F917C6" w:rsidP="00F917C6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  <w:sz w:val="28"/>
          <w:szCs w:val="28"/>
        </w:rPr>
      </w:pPr>
      <w:r w:rsidRPr="003B4930">
        <w:rPr>
          <w:color w:val="1B1B1B"/>
          <w:sz w:val="28"/>
          <w:szCs w:val="28"/>
        </w:rPr>
        <w:t>Церковь Успения Пресвятой Богородицы</w:t>
      </w:r>
    </w:p>
    <w:p w:rsidR="00F917C6" w:rsidRDefault="00F917C6" w:rsidP="0060316B">
      <w:pPr>
        <w:rPr>
          <w:rFonts w:ascii="Times New Roman" w:hAnsi="Times New Roman" w:cs="Times New Roman"/>
          <w:b/>
          <w:color w:val="1B1B1B"/>
          <w:sz w:val="28"/>
          <w:szCs w:val="28"/>
        </w:rPr>
      </w:pPr>
    </w:p>
    <w:p w:rsidR="00367D74" w:rsidRDefault="00367D74" w:rsidP="0003731A">
      <w:pPr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-3810</wp:posOffset>
            </wp:positionV>
            <wp:extent cx="2208447" cy="1390389"/>
            <wp:effectExtent l="0" t="0" r="1905" b="635"/>
            <wp:wrapSquare wrapText="bothSides"/>
            <wp:docPr id="5" name="Рисунок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447" cy="1390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1B1B1B"/>
          <w:sz w:val="28"/>
          <w:szCs w:val="28"/>
        </w:rPr>
        <w:t xml:space="preserve">  </w:t>
      </w:r>
      <w:r w:rsidR="0060316B" w:rsidRPr="0060316B">
        <w:rPr>
          <w:rFonts w:ascii="Times New Roman" w:hAnsi="Times New Roman" w:cs="Times New Roman"/>
          <w:b/>
          <w:color w:val="1B1B1B"/>
          <w:sz w:val="28"/>
          <w:szCs w:val="28"/>
        </w:rPr>
        <w:t xml:space="preserve">Заселение в </w:t>
      </w:r>
      <w:r w:rsidR="0060316B" w:rsidRPr="00F917C6">
        <w:rPr>
          <w:rFonts w:ascii="Times New Roman" w:hAnsi="Times New Roman" w:cs="Times New Roman"/>
          <w:color w:val="1B1B1B"/>
          <w:sz w:val="28"/>
          <w:szCs w:val="28"/>
        </w:rPr>
        <w:t>гостиницу на территории</w:t>
      </w:r>
      <w:r w:rsidR="0060316B" w:rsidRPr="00F917C6">
        <w:rPr>
          <w:color w:val="1B1B1B"/>
          <w:sz w:val="28"/>
          <w:szCs w:val="28"/>
        </w:rPr>
        <w:t xml:space="preserve"> </w:t>
      </w:r>
      <w:r w:rsidR="0060316B" w:rsidRPr="00F917C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туристско-оздоровительного комплекса «</w:t>
      </w:r>
      <w:proofErr w:type="spellStart"/>
      <w:r w:rsidR="0060316B" w:rsidRPr="00F917C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Браславские</w:t>
      </w:r>
      <w:proofErr w:type="spellEnd"/>
      <w:r w:rsidR="0060316B" w:rsidRPr="00F917C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озера». </w:t>
      </w:r>
    </w:p>
    <w:p w:rsidR="0003731A" w:rsidRDefault="0003731A" w:rsidP="0060316B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3731A" w:rsidRDefault="0003731A" w:rsidP="0060316B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0316B" w:rsidRDefault="00367D74" w:rsidP="0003731A">
      <w:pPr>
        <w:jc w:val="both"/>
        <w:rPr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2198498" cy="1384126"/>
            <wp:effectExtent l="0" t="0" r="0" b="6985"/>
            <wp:wrapSquare wrapText="bothSides"/>
            <wp:docPr id="4" name="Рисунок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498" cy="1384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60316B" w:rsidRPr="00F917C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Комплекс расположен на берегу озера</w:t>
      </w:r>
      <w:r w:rsidR="00DC7B3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="00DC7B3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Дривяты</w:t>
      </w:r>
      <w:proofErr w:type="spellEnd"/>
      <w:r w:rsidR="0060316B" w:rsidRPr="00F917C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. На территории есть оборудованные площадки для пикника. </w:t>
      </w:r>
      <w:r w:rsidR="004269D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Возможен (за дополнительную плату)</w:t>
      </w:r>
      <w:r w:rsidR="0060316B" w:rsidRPr="00F917C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прокат лодок</w:t>
      </w:r>
      <w:r w:rsidR="00DC7B3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катамаранов, велосипедов,</w:t>
      </w:r>
      <w:r w:rsidR="0060316B" w:rsidRPr="00F917C6">
        <w:rPr>
          <w:rFonts w:ascii="Times New Roman" w:eastAsia="Times New Roman" w:hAnsi="Times New Roman" w:cs="Times New Roman"/>
          <w:kern w:val="36"/>
          <w:lang w:eastAsia="ru-RU"/>
        </w:rPr>
        <w:t xml:space="preserve"> </w:t>
      </w:r>
      <w:r w:rsidR="0060316B" w:rsidRPr="00F917C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баня</w:t>
      </w:r>
      <w:r w:rsidR="00DC7B3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рыбалка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верёвочный городок.</w:t>
      </w:r>
      <w:r w:rsidR="0060316B" w:rsidRPr="00F917C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Со стоимостью услуг можно ознакомиться на сайте комплекса по </w:t>
      </w:r>
      <w:proofErr w:type="gramStart"/>
      <w:r w:rsidR="0060316B" w:rsidRPr="00F917C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ссылке </w:t>
      </w:r>
      <w:hyperlink r:id="rId9" w:history="1">
        <w:r w:rsidR="00F917C6" w:rsidRPr="008F42AC">
          <w:rPr>
            <w:rStyle w:val="a3"/>
            <w:sz w:val="28"/>
            <w:szCs w:val="28"/>
            <w:lang w:eastAsia="ru-RU"/>
          </w:rPr>
          <w:t>https://turbras.by/</w:t>
        </w:r>
      </w:hyperlink>
      <w:r w:rsidR="0060316B" w:rsidRPr="00F917C6">
        <w:rPr>
          <w:sz w:val="28"/>
          <w:szCs w:val="28"/>
          <w:lang w:eastAsia="ru-RU"/>
        </w:rPr>
        <w:t>.</w:t>
      </w:r>
      <w:proofErr w:type="gramEnd"/>
      <w:r w:rsidR="004269DD">
        <w:rPr>
          <w:sz w:val="28"/>
          <w:szCs w:val="28"/>
          <w:lang w:eastAsia="ru-RU"/>
        </w:rPr>
        <w:t xml:space="preserve"> </w:t>
      </w:r>
    </w:p>
    <w:p w:rsidR="00804581" w:rsidRPr="005F6AEC" w:rsidRDefault="00804581" w:rsidP="00804581">
      <w:pPr>
        <w:pStyle w:val="a4"/>
        <w:shd w:val="clear" w:color="auto" w:fill="FFFFFF"/>
        <w:spacing w:after="225"/>
        <w:jc w:val="both"/>
        <w:textAlignment w:val="baseline"/>
        <w:rPr>
          <w:b/>
          <w:color w:val="1B1B1B"/>
          <w:sz w:val="28"/>
          <w:szCs w:val="28"/>
        </w:rPr>
      </w:pPr>
      <w:r w:rsidRPr="005F6AEC">
        <w:rPr>
          <w:b/>
          <w:color w:val="1B1B1B"/>
          <w:sz w:val="28"/>
          <w:szCs w:val="28"/>
        </w:rPr>
        <w:t>Ночлег</w:t>
      </w:r>
    </w:p>
    <w:p w:rsidR="00804581" w:rsidRDefault="00804581" w:rsidP="005F6AEC">
      <w:pPr>
        <w:pStyle w:val="a4"/>
        <w:shd w:val="clear" w:color="auto" w:fill="FFFFFF"/>
        <w:spacing w:after="225"/>
        <w:jc w:val="center"/>
        <w:textAlignment w:val="baseline"/>
        <w:rPr>
          <w:b/>
          <w:color w:val="1B1B1B"/>
          <w:sz w:val="28"/>
          <w:szCs w:val="28"/>
        </w:rPr>
      </w:pPr>
      <w:r w:rsidRPr="005F6AEC">
        <w:rPr>
          <w:b/>
          <w:color w:val="1B1B1B"/>
          <w:sz w:val="28"/>
          <w:szCs w:val="28"/>
        </w:rPr>
        <w:t>2 день</w:t>
      </w:r>
      <w:r w:rsidR="004269DD">
        <w:rPr>
          <w:b/>
          <w:color w:val="1B1B1B"/>
          <w:sz w:val="28"/>
          <w:szCs w:val="28"/>
        </w:rPr>
        <w:t xml:space="preserve"> (19.10.2025)</w:t>
      </w:r>
    </w:p>
    <w:p w:rsidR="00F917C6" w:rsidRDefault="00F917C6" w:rsidP="00F917C6">
      <w:pPr>
        <w:pStyle w:val="a4"/>
        <w:shd w:val="clear" w:color="auto" w:fill="FFFFFF"/>
        <w:spacing w:after="225"/>
        <w:jc w:val="both"/>
        <w:textAlignment w:val="baseline"/>
        <w:rPr>
          <w:color w:val="1B1B1B"/>
          <w:sz w:val="28"/>
          <w:szCs w:val="28"/>
        </w:rPr>
      </w:pPr>
      <w:r>
        <w:rPr>
          <w:color w:val="1B1B1B"/>
          <w:sz w:val="28"/>
          <w:szCs w:val="28"/>
        </w:rPr>
        <w:t>Завтрак. Выселение из гостиницы</w:t>
      </w:r>
      <w:r w:rsidR="00DC7B3C">
        <w:rPr>
          <w:color w:val="1B1B1B"/>
          <w:sz w:val="28"/>
          <w:szCs w:val="28"/>
        </w:rPr>
        <w:t>.</w:t>
      </w:r>
    </w:p>
    <w:p w:rsidR="00DC7B3C" w:rsidRDefault="004269DD" w:rsidP="00F917C6">
      <w:pPr>
        <w:pStyle w:val="a4"/>
        <w:shd w:val="clear" w:color="auto" w:fill="FFFFFF"/>
        <w:spacing w:after="225"/>
        <w:jc w:val="both"/>
        <w:textAlignment w:val="baseline"/>
        <w:rPr>
          <w:b/>
          <w:color w:val="1B1B1B"/>
          <w:sz w:val="28"/>
          <w:szCs w:val="28"/>
        </w:rPr>
      </w:pPr>
      <w:r w:rsidRPr="004269DD">
        <w:rPr>
          <w:b/>
          <w:color w:val="1B1B1B"/>
          <w:sz w:val="28"/>
          <w:szCs w:val="28"/>
        </w:rPr>
        <w:t>г.</w:t>
      </w:r>
      <w:r>
        <w:rPr>
          <w:b/>
          <w:color w:val="1B1B1B"/>
          <w:sz w:val="28"/>
          <w:szCs w:val="28"/>
        </w:rPr>
        <w:t xml:space="preserve"> </w:t>
      </w:r>
      <w:r w:rsidRPr="004269DD">
        <w:rPr>
          <w:b/>
          <w:color w:val="1B1B1B"/>
          <w:sz w:val="28"/>
          <w:szCs w:val="28"/>
        </w:rPr>
        <w:t>Браслав</w:t>
      </w:r>
    </w:p>
    <w:p w:rsidR="004269DD" w:rsidRPr="004269DD" w:rsidRDefault="004269DD" w:rsidP="00F917C6">
      <w:pPr>
        <w:pStyle w:val="a4"/>
        <w:shd w:val="clear" w:color="auto" w:fill="FFFFFF"/>
        <w:spacing w:after="225"/>
        <w:jc w:val="both"/>
        <w:textAlignment w:val="baseline"/>
        <w:rPr>
          <w:b/>
          <w:color w:val="1B1B1B"/>
          <w:sz w:val="28"/>
          <w:szCs w:val="28"/>
        </w:rPr>
      </w:pPr>
      <w:r w:rsidRPr="004269DD">
        <w:rPr>
          <w:b/>
          <w:color w:val="1B1B1B"/>
          <w:sz w:val="28"/>
          <w:szCs w:val="28"/>
        </w:rPr>
        <w:t>Продолжим изучение достопримечательностей города. Посетим:</w:t>
      </w:r>
    </w:p>
    <w:p w:rsidR="0044412D" w:rsidRDefault="0044412D" w:rsidP="0044412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  <w:sz w:val="28"/>
          <w:szCs w:val="28"/>
        </w:rPr>
      </w:pPr>
      <w:r w:rsidRPr="00804581">
        <w:rPr>
          <w:color w:val="1B1B1B"/>
          <w:sz w:val="28"/>
          <w:szCs w:val="28"/>
        </w:rPr>
        <w:t>Музей традиционной культуры</w:t>
      </w:r>
      <w:r w:rsidRPr="005F6AEC">
        <w:rPr>
          <w:color w:val="1B1B1B"/>
          <w:sz w:val="28"/>
          <w:szCs w:val="28"/>
        </w:rPr>
        <w:t xml:space="preserve"> </w:t>
      </w:r>
    </w:p>
    <w:p w:rsidR="0044412D" w:rsidRDefault="0044412D" w:rsidP="0044412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  <w:sz w:val="28"/>
          <w:szCs w:val="28"/>
        </w:rPr>
      </w:pPr>
      <w:r>
        <w:rPr>
          <w:color w:val="1B1B1B"/>
          <w:sz w:val="28"/>
          <w:szCs w:val="28"/>
        </w:rPr>
        <w:t>Историко-краеведческий музей</w:t>
      </w:r>
    </w:p>
    <w:p w:rsidR="00804581" w:rsidRPr="00F917C6" w:rsidRDefault="00684273" w:rsidP="00F917C6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  <w:sz w:val="28"/>
          <w:szCs w:val="28"/>
        </w:rPr>
      </w:pPr>
      <w:r>
        <w:rPr>
          <w:color w:val="1B1B1B"/>
          <w:sz w:val="28"/>
          <w:szCs w:val="28"/>
        </w:rPr>
        <w:t>Г</w:t>
      </w:r>
      <w:r w:rsidR="00F917C6">
        <w:rPr>
          <w:color w:val="1B1B1B"/>
          <w:sz w:val="28"/>
          <w:szCs w:val="28"/>
        </w:rPr>
        <w:t>ора Маяк</w:t>
      </w:r>
      <w:r w:rsidR="004269DD">
        <w:rPr>
          <w:color w:val="1B1B1B"/>
          <w:sz w:val="28"/>
          <w:szCs w:val="28"/>
        </w:rPr>
        <w:t>.</w:t>
      </w:r>
      <w:r w:rsidR="00F917C6">
        <w:rPr>
          <w:color w:val="1B1B1B"/>
          <w:sz w:val="28"/>
          <w:szCs w:val="28"/>
        </w:rPr>
        <w:t xml:space="preserve"> </w:t>
      </w:r>
    </w:p>
    <w:p w:rsidR="0044412D" w:rsidRPr="0044412D" w:rsidRDefault="0044412D" w:rsidP="00804581">
      <w:pPr>
        <w:pStyle w:val="a4"/>
        <w:shd w:val="clear" w:color="auto" w:fill="FFFFFF"/>
        <w:spacing w:after="225"/>
        <w:jc w:val="both"/>
        <w:textAlignment w:val="baseline"/>
        <w:rPr>
          <w:i/>
          <w:color w:val="1B1B1B"/>
          <w:sz w:val="28"/>
          <w:szCs w:val="28"/>
        </w:rPr>
      </w:pPr>
      <w:r w:rsidRPr="0044412D">
        <w:rPr>
          <w:i/>
          <w:color w:val="1B1B1B"/>
          <w:sz w:val="28"/>
          <w:szCs w:val="28"/>
        </w:rPr>
        <w:t>(</w:t>
      </w:r>
      <w:proofErr w:type="gramStart"/>
      <w:r w:rsidRPr="0044412D">
        <w:rPr>
          <w:i/>
          <w:color w:val="1B1B1B"/>
          <w:sz w:val="28"/>
          <w:szCs w:val="28"/>
        </w:rPr>
        <w:t>В</w:t>
      </w:r>
      <w:proofErr w:type="gramEnd"/>
      <w:r w:rsidRPr="0044412D">
        <w:rPr>
          <w:i/>
          <w:color w:val="1B1B1B"/>
          <w:sz w:val="28"/>
          <w:szCs w:val="28"/>
        </w:rPr>
        <w:t xml:space="preserve"> случае плохой погоды посеще</w:t>
      </w:r>
      <w:r w:rsidR="0003731A">
        <w:rPr>
          <w:i/>
          <w:color w:val="1B1B1B"/>
          <w:sz w:val="28"/>
          <w:szCs w:val="28"/>
        </w:rPr>
        <w:t>ние достопримечательностей может</w:t>
      </w:r>
      <w:r w:rsidRPr="0044412D">
        <w:rPr>
          <w:i/>
          <w:color w:val="1B1B1B"/>
          <w:sz w:val="28"/>
          <w:szCs w:val="28"/>
        </w:rPr>
        <w:t xml:space="preserve"> менять</w:t>
      </w:r>
      <w:r w:rsidR="0003731A">
        <w:rPr>
          <w:i/>
          <w:color w:val="1B1B1B"/>
          <w:sz w:val="28"/>
          <w:szCs w:val="28"/>
        </w:rPr>
        <w:t>ся</w:t>
      </w:r>
      <w:r w:rsidRPr="0044412D">
        <w:rPr>
          <w:i/>
          <w:color w:val="1B1B1B"/>
          <w:sz w:val="28"/>
          <w:szCs w:val="28"/>
        </w:rPr>
        <w:t xml:space="preserve"> местами)</w:t>
      </w:r>
    </w:p>
    <w:p w:rsidR="00032B14" w:rsidRPr="00032B14" w:rsidRDefault="0003731A" w:rsidP="00032B1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1B1B1B"/>
          <w:sz w:val="28"/>
          <w:szCs w:val="28"/>
        </w:rPr>
      </w:pPr>
      <w:r w:rsidRPr="0003731A">
        <w:rPr>
          <w:b/>
          <w:color w:val="1B1B1B"/>
          <w:sz w:val="28"/>
          <w:szCs w:val="28"/>
        </w:rPr>
        <w:t>Деревня</w:t>
      </w:r>
      <w:r w:rsidR="00032B14">
        <w:rPr>
          <w:color w:val="1B1B1B"/>
          <w:sz w:val="28"/>
          <w:szCs w:val="28"/>
        </w:rPr>
        <w:t xml:space="preserve"> </w:t>
      </w:r>
      <w:r w:rsidR="00032B14" w:rsidRPr="00032B14">
        <w:rPr>
          <w:b/>
          <w:color w:val="1B1B1B"/>
          <w:sz w:val="28"/>
          <w:szCs w:val="28"/>
        </w:rPr>
        <w:t>Стайки.</w:t>
      </w:r>
    </w:p>
    <w:p w:rsidR="004269DD" w:rsidRDefault="004269DD" w:rsidP="0003731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32B14" w:rsidRPr="00684273" w:rsidRDefault="00032B14" w:rsidP="0003731A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84273">
        <w:rPr>
          <w:rFonts w:ascii="Times New Roman" w:hAnsi="Times New Roman" w:cs="Times New Roman"/>
          <w:b/>
          <w:sz w:val="28"/>
          <w:szCs w:val="28"/>
        </w:rPr>
        <w:t>Посещение  места</w:t>
      </w:r>
      <w:proofErr w:type="gramEnd"/>
      <w:r w:rsidRPr="00684273">
        <w:rPr>
          <w:rFonts w:ascii="Times New Roman" w:hAnsi="Times New Roman" w:cs="Times New Roman"/>
          <w:b/>
          <w:sz w:val="28"/>
          <w:szCs w:val="28"/>
        </w:rPr>
        <w:t xml:space="preserve"> захоронения мирных граждан в деревне Стайки,</w:t>
      </w:r>
      <w:r w:rsidR="0003731A" w:rsidRPr="006842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4273">
        <w:rPr>
          <w:rFonts w:ascii="Times New Roman" w:hAnsi="Times New Roman" w:cs="Times New Roman"/>
          <w:b/>
          <w:sz w:val="28"/>
          <w:szCs w:val="28"/>
        </w:rPr>
        <w:t>которая разделила трагическую судьбу Хатыни</w:t>
      </w:r>
      <w:r w:rsidR="00342077">
        <w:rPr>
          <w:rFonts w:ascii="Times New Roman" w:hAnsi="Times New Roman" w:cs="Times New Roman"/>
          <w:b/>
          <w:sz w:val="28"/>
          <w:szCs w:val="28"/>
        </w:rPr>
        <w:t>.</w:t>
      </w:r>
      <w:r w:rsidR="00342077" w:rsidRPr="00342077">
        <w:rPr>
          <w:rFonts w:ascii="Times New Roman" w:hAnsi="Times New Roman" w:cs="Times New Roman"/>
          <w:b/>
          <w:sz w:val="28"/>
          <w:szCs w:val="28"/>
        </w:rPr>
        <w:t xml:space="preserve"> Вместе с жителями она была сожжена немецко-фашистским захватчиками в годы Великой Отечественной войны. </w:t>
      </w:r>
      <w:bookmarkStart w:id="0" w:name="_GoBack"/>
      <w:bookmarkEnd w:id="0"/>
      <w:r w:rsidR="0003731A" w:rsidRPr="00684273">
        <w:rPr>
          <w:rFonts w:ascii="Times New Roman" w:hAnsi="Times New Roman" w:cs="Times New Roman"/>
          <w:b/>
          <w:sz w:val="28"/>
          <w:szCs w:val="28"/>
        </w:rPr>
        <w:t>Возложение цветов к месту захоронения.</w:t>
      </w:r>
    </w:p>
    <w:p w:rsidR="00804581" w:rsidRDefault="0003731A" w:rsidP="00804581">
      <w:pPr>
        <w:pStyle w:val="a4"/>
        <w:shd w:val="clear" w:color="auto" w:fill="FFFFFF"/>
        <w:spacing w:after="225"/>
        <w:jc w:val="both"/>
        <w:textAlignment w:val="baseline"/>
        <w:rPr>
          <w:color w:val="1B1B1B"/>
          <w:sz w:val="28"/>
          <w:szCs w:val="28"/>
        </w:rPr>
      </w:pPr>
      <w:r w:rsidRPr="004269DD">
        <w:rPr>
          <w:b/>
          <w:color w:val="1B1B1B"/>
          <w:sz w:val="28"/>
          <w:szCs w:val="28"/>
        </w:rPr>
        <w:lastRenderedPageBreak/>
        <w:t>г.</w:t>
      </w:r>
      <w:r>
        <w:rPr>
          <w:color w:val="1B1B1B"/>
          <w:sz w:val="28"/>
          <w:szCs w:val="28"/>
        </w:rPr>
        <w:t xml:space="preserve"> </w:t>
      </w:r>
      <w:proofErr w:type="spellStart"/>
      <w:r w:rsidR="00804581" w:rsidRPr="005F6AEC">
        <w:rPr>
          <w:b/>
          <w:color w:val="1B1B1B"/>
          <w:sz w:val="28"/>
          <w:szCs w:val="28"/>
        </w:rPr>
        <w:t>Поставы</w:t>
      </w:r>
      <w:proofErr w:type="spellEnd"/>
    </w:p>
    <w:p w:rsidR="00804581" w:rsidRPr="005F6AEC" w:rsidRDefault="004269DD" w:rsidP="00804581">
      <w:pPr>
        <w:pStyle w:val="a4"/>
        <w:shd w:val="clear" w:color="auto" w:fill="FFFFFF"/>
        <w:spacing w:after="225"/>
        <w:jc w:val="both"/>
        <w:textAlignment w:val="baseline"/>
        <w:rPr>
          <w:b/>
          <w:i/>
          <w:color w:val="1B1B1B"/>
          <w:sz w:val="28"/>
          <w:szCs w:val="28"/>
        </w:rPr>
      </w:pPr>
      <w:r>
        <w:rPr>
          <w:b/>
          <w:i/>
          <w:color w:val="1B1B1B"/>
          <w:sz w:val="28"/>
          <w:szCs w:val="28"/>
        </w:rPr>
        <w:t>Посетим</w:t>
      </w:r>
      <w:r w:rsidR="00804581" w:rsidRPr="005F6AEC">
        <w:rPr>
          <w:b/>
          <w:i/>
          <w:color w:val="1B1B1B"/>
          <w:sz w:val="28"/>
          <w:szCs w:val="28"/>
        </w:rPr>
        <w:t>:</w:t>
      </w:r>
    </w:p>
    <w:p w:rsidR="0044412D" w:rsidRDefault="00684273" w:rsidP="0044412D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  <w:sz w:val="28"/>
          <w:szCs w:val="28"/>
        </w:rPr>
      </w:pPr>
      <w:r>
        <w:rPr>
          <w:color w:val="1B1B1B"/>
          <w:sz w:val="28"/>
          <w:szCs w:val="28"/>
        </w:rPr>
        <w:t>Н</w:t>
      </w:r>
      <w:r w:rsidR="0044412D">
        <w:rPr>
          <w:color w:val="1B1B1B"/>
          <w:sz w:val="28"/>
          <w:szCs w:val="28"/>
        </w:rPr>
        <w:t>еоготический костел Святого</w:t>
      </w:r>
      <w:r>
        <w:rPr>
          <w:color w:val="1B1B1B"/>
          <w:sz w:val="28"/>
          <w:szCs w:val="28"/>
        </w:rPr>
        <w:t xml:space="preserve"> Антония </w:t>
      </w:r>
      <w:proofErr w:type="spellStart"/>
      <w:r>
        <w:rPr>
          <w:color w:val="1B1B1B"/>
          <w:sz w:val="28"/>
          <w:szCs w:val="28"/>
        </w:rPr>
        <w:t>Падуанского</w:t>
      </w:r>
      <w:proofErr w:type="spellEnd"/>
      <w:r>
        <w:rPr>
          <w:color w:val="1B1B1B"/>
          <w:sz w:val="28"/>
          <w:szCs w:val="28"/>
        </w:rPr>
        <w:t xml:space="preserve"> (н. 20 в.)</w:t>
      </w:r>
      <w:r w:rsidR="0044412D">
        <w:rPr>
          <w:color w:val="1B1B1B"/>
          <w:sz w:val="28"/>
          <w:szCs w:val="28"/>
        </w:rPr>
        <w:t xml:space="preserve"> </w:t>
      </w:r>
    </w:p>
    <w:p w:rsidR="0044412D" w:rsidRDefault="00684273" w:rsidP="0044412D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  <w:sz w:val="28"/>
          <w:szCs w:val="28"/>
        </w:rPr>
      </w:pPr>
      <w:r>
        <w:rPr>
          <w:color w:val="1B1B1B"/>
          <w:sz w:val="28"/>
          <w:szCs w:val="28"/>
        </w:rPr>
        <w:t>Ц</w:t>
      </w:r>
      <w:r w:rsidR="0044412D">
        <w:rPr>
          <w:color w:val="1B1B1B"/>
          <w:sz w:val="28"/>
          <w:szCs w:val="28"/>
        </w:rPr>
        <w:t>е</w:t>
      </w:r>
      <w:r>
        <w:rPr>
          <w:color w:val="1B1B1B"/>
          <w:sz w:val="28"/>
          <w:szCs w:val="28"/>
        </w:rPr>
        <w:t>рковь Святого Николая (к.19 в.)</w:t>
      </w:r>
      <w:r w:rsidR="0044412D">
        <w:rPr>
          <w:color w:val="1B1B1B"/>
          <w:sz w:val="28"/>
          <w:szCs w:val="28"/>
        </w:rPr>
        <w:t xml:space="preserve"> </w:t>
      </w:r>
    </w:p>
    <w:p w:rsidR="005F6AEC" w:rsidRDefault="00684273" w:rsidP="005F6AEC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  <w:sz w:val="28"/>
          <w:szCs w:val="28"/>
        </w:rPr>
      </w:pPr>
      <w:r>
        <w:rPr>
          <w:color w:val="1B1B1B"/>
          <w:sz w:val="28"/>
          <w:szCs w:val="28"/>
        </w:rPr>
        <w:t>О</w:t>
      </w:r>
      <w:r w:rsidR="00804581">
        <w:rPr>
          <w:color w:val="1B1B1B"/>
          <w:sz w:val="28"/>
          <w:szCs w:val="28"/>
        </w:rPr>
        <w:t>треставрированное з</w:t>
      </w:r>
      <w:r>
        <w:rPr>
          <w:color w:val="1B1B1B"/>
          <w:sz w:val="28"/>
          <w:szCs w:val="28"/>
        </w:rPr>
        <w:t>дание водяной мельницы (19 в.)</w:t>
      </w:r>
    </w:p>
    <w:p w:rsidR="005F6AEC" w:rsidRDefault="00684273" w:rsidP="005F6AEC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  <w:sz w:val="28"/>
          <w:szCs w:val="28"/>
        </w:rPr>
      </w:pPr>
      <w:r>
        <w:rPr>
          <w:color w:val="1B1B1B"/>
          <w:sz w:val="28"/>
          <w:szCs w:val="28"/>
        </w:rPr>
        <w:t>П</w:t>
      </w:r>
      <w:r w:rsidR="00053046">
        <w:rPr>
          <w:color w:val="1B1B1B"/>
          <w:sz w:val="28"/>
          <w:szCs w:val="28"/>
        </w:rPr>
        <w:t>о периметру центральной площади дома ремесле</w:t>
      </w:r>
      <w:r>
        <w:rPr>
          <w:color w:val="1B1B1B"/>
          <w:sz w:val="28"/>
          <w:szCs w:val="28"/>
        </w:rPr>
        <w:t>нников 18 в.</w:t>
      </w:r>
    </w:p>
    <w:p w:rsidR="00804581" w:rsidRDefault="00684273" w:rsidP="005F6AEC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  <w:sz w:val="28"/>
          <w:szCs w:val="28"/>
        </w:rPr>
      </w:pPr>
      <w:r>
        <w:rPr>
          <w:color w:val="1B1B1B"/>
          <w:sz w:val="28"/>
          <w:szCs w:val="28"/>
        </w:rPr>
        <w:t>Д</w:t>
      </w:r>
      <w:r w:rsidR="00053046">
        <w:rPr>
          <w:color w:val="1B1B1B"/>
          <w:sz w:val="28"/>
          <w:szCs w:val="28"/>
        </w:rPr>
        <w:t xml:space="preserve">ворец </w:t>
      </w:r>
      <w:proofErr w:type="spellStart"/>
      <w:r w:rsidR="00053046">
        <w:rPr>
          <w:color w:val="1B1B1B"/>
          <w:sz w:val="28"/>
          <w:szCs w:val="28"/>
        </w:rPr>
        <w:t>Тызенгауза</w:t>
      </w:r>
      <w:proofErr w:type="spellEnd"/>
      <w:r w:rsidR="00053046">
        <w:rPr>
          <w:color w:val="1B1B1B"/>
          <w:sz w:val="28"/>
          <w:szCs w:val="28"/>
        </w:rPr>
        <w:t xml:space="preserve"> (ныне базируется больница).</w:t>
      </w:r>
    </w:p>
    <w:p w:rsidR="00912E3C" w:rsidRDefault="00912E3C" w:rsidP="00912E3C">
      <w:pPr>
        <w:pStyle w:val="a4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1B1B1B"/>
          <w:sz w:val="28"/>
          <w:szCs w:val="28"/>
        </w:rPr>
      </w:pPr>
    </w:p>
    <w:p w:rsidR="00053046" w:rsidRPr="005F6AEC" w:rsidRDefault="00F917C6" w:rsidP="00053046">
      <w:pPr>
        <w:pStyle w:val="a4"/>
        <w:shd w:val="clear" w:color="auto" w:fill="FFFFFF"/>
        <w:spacing w:after="225"/>
        <w:jc w:val="both"/>
        <w:textAlignment w:val="baseline"/>
        <w:rPr>
          <w:b/>
          <w:color w:val="1B1B1B"/>
          <w:sz w:val="28"/>
          <w:szCs w:val="28"/>
        </w:rPr>
      </w:pPr>
      <w:r>
        <w:rPr>
          <w:b/>
          <w:color w:val="1B1B1B"/>
          <w:sz w:val="28"/>
          <w:szCs w:val="28"/>
        </w:rPr>
        <w:t>Переезд в Гродно</w:t>
      </w:r>
      <w:r w:rsidR="00DC7B3C">
        <w:rPr>
          <w:b/>
          <w:color w:val="1B1B1B"/>
          <w:sz w:val="28"/>
          <w:szCs w:val="28"/>
        </w:rPr>
        <w:t>.</w:t>
      </w:r>
    </w:p>
    <w:p w:rsidR="00053046" w:rsidRDefault="00053046" w:rsidP="00804581">
      <w:pPr>
        <w:pStyle w:val="a4"/>
        <w:shd w:val="clear" w:color="auto" w:fill="FFFFFF"/>
        <w:spacing w:after="225"/>
        <w:jc w:val="both"/>
        <w:textAlignment w:val="baseline"/>
        <w:rPr>
          <w:b/>
          <w:color w:val="1B1B1B"/>
          <w:sz w:val="28"/>
          <w:szCs w:val="28"/>
        </w:rPr>
      </w:pPr>
      <w:r w:rsidRPr="005F6AEC">
        <w:rPr>
          <w:b/>
          <w:color w:val="1B1B1B"/>
          <w:sz w:val="28"/>
          <w:szCs w:val="28"/>
        </w:rPr>
        <w:t>Приезд в Гродно</w:t>
      </w:r>
      <w:r w:rsidR="00F917C6">
        <w:rPr>
          <w:b/>
          <w:color w:val="1B1B1B"/>
          <w:sz w:val="28"/>
          <w:szCs w:val="28"/>
        </w:rPr>
        <w:t xml:space="preserve"> поздно вечером.</w:t>
      </w:r>
    </w:p>
    <w:p w:rsidR="00367D74" w:rsidRDefault="009F765C" w:rsidP="00A45522">
      <w:pPr>
        <w:pStyle w:val="a4"/>
        <w:shd w:val="clear" w:color="auto" w:fill="FFFFFF"/>
        <w:jc w:val="both"/>
        <w:textAlignment w:val="baseline"/>
        <w:rPr>
          <w:b/>
          <w:color w:val="1B1B1B"/>
          <w:sz w:val="28"/>
          <w:szCs w:val="28"/>
        </w:rPr>
      </w:pPr>
      <w:r>
        <w:rPr>
          <w:b/>
          <w:color w:val="1B1B1B"/>
          <w:sz w:val="28"/>
          <w:szCs w:val="28"/>
        </w:rPr>
        <w:t>С</w:t>
      </w:r>
      <w:r w:rsidR="0003731A">
        <w:rPr>
          <w:b/>
          <w:color w:val="1B1B1B"/>
          <w:sz w:val="28"/>
          <w:szCs w:val="28"/>
        </w:rPr>
        <w:t xml:space="preserve">тоимость поездки </w:t>
      </w:r>
      <w:r>
        <w:rPr>
          <w:b/>
          <w:color w:val="1B1B1B"/>
          <w:sz w:val="28"/>
          <w:szCs w:val="28"/>
        </w:rPr>
        <w:t>150 руб</w:t>
      </w:r>
      <w:r w:rsidR="00367D74">
        <w:rPr>
          <w:b/>
          <w:color w:val="1B1B1B"/>
          <w:sz w:val="28"/>
          <w:szCs w:val="28"/>
        </w:rPr>
        <w:t>.</w:t>
      </w:r>
    </w:p>
    <w:p w:rsidR="0003731A" w:rsidRDefault="0003731A" w:rsidP="00A45522">
      <w:pPr>
        <w:pStyle w:val="a4"/>
        <w:shd w:val="clear" w:color="auto" w:fill="FFFFFF"/>
        <w:jc w:val="both"/>
        <w:textAlignment w:val="baseline"/>
        <w:rPr>
          <w:b/>
          <w:color w:val="1B1B1B"/>
          <w:sz w:val="28"/>
          <w:szCs w:val="28"/>
        </w:rPr>
      </w:pPr>
      <w:r>
        <w:rPr>
          <w:b/>
          <w:color w:val="1B1B1B"/>
          <w:sz w:val="28"/>
          <w:szCs w:val="28"/>
        </w:rPr>
        <w:t>В стоимость включены:</w:t>
      </w:r>
    </w:p>
    <w:p w:rsidR="00053046" w:rsidRPr="00804581" w:rsidRDefault="0003731A" w:rsidP="0003731A">
      <w:pPr>
        <w:pStyle w:val="a4"/>
        <w:shd w:val="clear" w:color="auto" w:fill="FFFFFF"/>
        <w:jc w:val="both"/>
        <w:textAlignment w:val="baseline"/>
        <w:rPr>
          <w:color w:val="1B1B1B"/>
          <w:sz w:val="28"/>
          <w:szCs w:val="28"/>
        </w:rPr>
      </w:pPr>
      <w:r>
        <w:rPr>
          <w:color w:val="1B1B1B"/>
          <w:sz w:val="28"/>
          <w:szCs w:val="28"/>
        </w:rPr>
        <w:t xml:space="preserve">Входные билеты, экскурсионное обслуживание, ночлег, ужин и завтрак </w:t>
      </w:r>
      <w:r w:rsidRPr="0003731A">
        <w:rPr>
          <w:color w:val="1B1B1B"/>
          <w:sz w:val="28"/>
          <w:szCs w:val="28"/>
        </w:rPr>
        <w:t>на территории туристско-оздоровительного комплекса «</w:t>
      </w:r>
      <w:proofErr w:type="spellStart"/>
      <w:r w:rsidRPr="0003731A">
        <w:rPr>
          <w:color w:val="1B1B1B"/>
          <w:sz w:val="28"/>
          <w:szCs w:val="28"/>
        </w:rPr>
        <w:t>Браславские</w:t>
      </w:r>
      <w:proofErr w:type="spellEnd"/>
      <w:r w:rsidRPr="0003731A">
        <w:rPr>
          <w:color w:val="1B1B1B"/>
          <w:sz w:val="28"/>
          <w:szCs w:val="28"/>
        </w:rPr>
        <w:t xml:space="preserve"> озера».</w:t>
      </w:r>
    </w:p>
    <w:sectPr w:rsidR="00053046" w:rsidRPr="00804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C4AA4"/>
    <w:multiLevelType w:val="hybridMultilevel"/>
    <w:tmpl w:val="61EC2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B390F"/>
    <w:multiLevelType w:val="hybridMultilevel"/>
    <w:tmpl w:val="7C7AB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32E24"/>
    <w:multiLevelType w:val="hybridMultilevel"/>
    <w:tmpl w:val="C450C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54D"/>
    <w:rsid w:val="00025FD1"/>
    <w:rsid w:val="00032B14"/>
    <w:rsid w:val="0003731A"/>
    <w:rsid w:val="00053046"/>
    <w:rsid w:val="000F5512"/>
    <w:rsid w:val="00342077"/>
    <w:rsid w:val="00367D74"/>
    <w:rsid w:val="003B4930"/>
    <w:rsid w:val="003E6F7B"/>
    <w:rsid w:val="00420437"/>
    <w:rsid w:val="004269DD"/>
    <w:rsid w:val="0044412D"/>
    <w:rsid w:val="004F2193"/>
    <w:rsid w:val="005F6AEC"/>
    <w:rsid w:val="0060316B"/>
    <w:rsid w:val="0061441C"/>
    <w:rsid w:val="00684273"/>
    <w:rsid w:val="00804581"/>
    <w:rsid w:val="00912E3C"/>
    <w:rsid w:val="009D08EB"/>
    <w:rsid w:val="009F2E21"/>
    <w:rsid w:val="009F765C"/>
    <w:rsid w:val="00A45522"/>
    <w:rsid w:val="00B5354D"/>
    <w:rsid w:val="00D0525B"/>
    <w:rsid w:val="00DC7B3C"/>
    <w:rsid w:val="00E50AB9"/>
    <w:rsid w:val="00ED1ED2"/>
    <w:rsid w:val="00F278F8"/>
    <w:rsid w:val="00F9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204768-C8D8-48D9-83C6-3AAC6A55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31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2E2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E6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20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43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031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912E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6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urbras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БОГУСТОВА СВЕТЛАНА ЭДУАРДОВНА</dc:creator>
  <cp:lastModifiedBy>Igor</cp:lastModifiedBy>
  <cp:revision>17</cp:revision>
  <cp:lastPrinted>2024-02-12T11:46:00Z</cp:lastPrinted>
  <dcterms:created xsi:type="dcterms:W3CDTF">2024-02-14T07:13:00Z</dcterms:created>
  <dcterms:modified xsi:type="dcterms:W3CDTF">2025-10-02T07:04:00Z</dcterms:modified>
</cp:coreProperties>
</file>